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 PER LA CONSEGNA DELLA DOMANDA DI PARTECIPAZIONE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AVVISO DI SELEZIONE PER L’ASSUNZIONE DI PERSONALE DIPENDENTE A TEMPO DETERMINATO DI N. 1 RISORSA PER IL PROFILO DI IMPIEGATO/A AD ATTIVITA’ DI SEGRETERIA</w:t>
      </w:r>
    </w:p>
    <w:p w:rsidR="00000000" w:rsidDel="00000000" w:rsidP="00000000" w:rsidRDefault="00000000" w:rsidRPr="00000000" w14:paraId="00000009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bookmarkStart w:colFirst="0" w:colLast="0" w:name="_heading=h.j7bp8yimk3h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bookmarkStart w:colFirst="0" w:colLast="0" w:name="_heading=h.k9brvjpsinbh" w:id="1"/>
      <w:bookmarkEnd w:id="1"/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L’avviso di selezione è rivolto a persone appartenenti alle categorie protette ai sensi della Legge n. 68/1999.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Codice rif. posizione: 2025/SGR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5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Pietro Giacomo Rusconi, Villa Ghigi, per l’Innovazione Urbana  e in particolar modo dell’art. 5 (“Presentazione della domanda: termine e modalità”),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E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Impiegato/a addetto ad attività di segreteria (codice di riferimento 2025/SGR).</w:t>
      </w:r>
    </w:p>
    <w:p w:rsidR="00000000" w:rsidDel="00000000" w:rsidP="00000000" w:rsidRDefault="00000000" w:rsidRPr="00000000" w14:paraId="00000020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igej4i7okm0d" w:id="2"/>
      <w:bookmarkEnd w:id="2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fondazioneinnovazioneurbana@pec.it;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4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B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mLpcmH/O2Zwy0xh0wICLt7v7g==">CgMxLjAyDmguajdicDh5aW1rM2htMg5oLms5YnJ2anBzaW5iaDIOaC5pZ2VqNGk3b2ttMGQ4AHIhMV83anF4cUNTVTQxbGFRbEM0RVZ0VVBnUXlCTWxLRkti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